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right"/>
      </w:pPr>
      <w:r>
        <w:rPr>
          <w:sz w:val="24"/>
        </w:rPr>
        <w:t>Генеральному директору</w:t>
      </w:r>
    </w:p>
    <w:p>
      <w:pPr>
        <w:spacing w:after="0" w:before="0"/>
        <w:jc w:val="right"/>
      </w:pPr>
      <w:r>
        <w:rPr>
          <w:sz w:val="24"/>
        </w:rPr>
        <w:t>ООО «ЭКВИДА-СЕРВИС»</w:t>
      </w:r>
    </w:p>
    <w:p>
      <w:pPr>
        <w:spacing w:after="0" w:before="0"/>
        <w:jc w:val="right"/>
      </w:pPr>
      <w:r>
        <w:rPr>
          <w:sz w:val="24"/>
        </w:rPr>
        <w:t>ИНН 7802355579</w:t>
      </w:r>
    </w:p>
    <w:p>
      <w:pPr>
        <w:spacing w:after="0" w:before="0"/>
        <w:jc w:val="right"/>
      </w:pPr>
      <w:r>
        <w:rPr>
          <w:sz w:val="24"/>
        </w:rPr>
      </w:r>
      <w:r>
        <w:rPr>
          <w:sz w:val="24"/>
        </w:rPr>
        <w:t>Адрес: СПб, ул. Есенина, д. 9, к. 1, лит. А</w:t>
        <w:br/>
        <w:t>Email: info@ecvida-service.ru</w:t>
      </w:r>
    </w:p>
    <w:p/>
    <w:p>
      <w:pPr>
        <w:spacing w:after="0" w:before="0"/>
        <w:jc w:val="right"/>
      </w:pPr>
      <w:r>
        <w:rPr>
          <w:sz w:val="24"/>
        </w:rPr>
        <w:t>От собственников помещений в МКД</w:t>
      </w:r>
    </w:p>
    <w:p>
      <w:pPr>
        <w:spacing w:after="0" w:before="0"/>
        <w:jc w:val="right"/>
      </w:pPr>
      <w:r>
        <w:rPr>
          <w:sz w:val="24"/>
        </w:rPr>
        <w:t>по адресу: Санкт-Петербург,</w:t>
      </w:r>
    </w:p>
    <w:p>
      <w:pPr>
        <w:spacing w:after="0" w:before="0"/>
        <w:jc w:val="right"/>
      </w:pPr>
      <w:r>
        <w:rPr>
          <w:sz w:val="24"/>
        </w:rPr>
        <w:t>Аптекарский пр-кт, д. 18, лит. А</w:t>
      </w:r>
    </w:p>
    <w:p>
      <w:pPr>
        <w:spacing w:before="240" w:after="240"/>
        <w:jc w:val="center"/>
      </w:pPr>
      <w:r>
        <w:rPr>
          <w:b/>
          <w:sz w:val="28"/>
        </w:rPr>
        <w:t>КОЛЛЕКТИВНАЯ ПРЕТЕНЗИЯ</w:t>
      </w:r>
    </w:p>
    <w:p>
      <w:pPr>
        <w:spacing w:after="240"/>
        <w:jc w:val="center"/>
      </w:pPr>
      <w:r>
        <w:rPr>
          <w:sz w:val="24"/>
        </w:rPr>
        <w:t>о ненадлежащем качестве коммунальных услуг</w:t>
        <w:br/>
        <w:t>(горячее водоснабжение)</w:t>
      </w:r>
    </w:p>
    <w:p>
      <w:pPr>
        <w:spacing w:after="120"/>
      </w:pPr>
      <w:r>
        <w:rPr>
          <w:b w:val="0"/>
          <w:sz w:val="24"/>
        </w:rPr>
        <w:t>21 марта 2026 года произошла авария на сетях горячего водоснабжения (ГВС) в многоквартирном доме по адресу: Санкт-Петербург, Аптекарский пр-кт, д. 18, лит. А.</w:t>
      </w:r>
    </w:p>
    <w:p>
      <w:pPr>
        <w:spacing w:after="120"/>
      </w:pPr>
      <w:r>
        <w:rPr>
          <w:b/>
          <w:sz w:val="24"/>
        </w:rPr>
        <w:t>В результате аварии:</w:t>
      </w:r>
    </w:p>
    <w:p>
      <w:pPr>
        <w:spacing w:after="120"/>
      </w:pPr>
      <w:r>
        <w:rPr>
          <w:b w:val="0"/>
          <w:sz w:val="24"/>
        </w:rPr>
        <w:t>1. Горячее водоснабжение отсутствовало в парадных №8, 9, 12, 13, 15, 21, 23, 24, 25, 26, 28, 30.</w:t>
      </w:r>
    </w:p>
    <w:p>
      <w:pPr>
        <w:spacing w:after="120"/>
      </w:pPr>
      <w:r>
        <w:rPr>
          <w:b w:val="0"/>
          <w:sz w:val="24"/>
        </w:rPr>
        <w:t>2. Произошло затопление кладовых помещений под парадной №17 (кладовки №1020–1027) и под парадной №24 (кладовки №1212–1213), что привело к повреждению имущества собственников.</w:t>
      </w:r>
    </w:p>
    <w:p>
      <w:pPr>
        <w:spacing w:after="120"/>
      </w:pPr>
      <w:r>
        <w:rPr>
          <w:b w:val="0"/>
          <w:sz w:val="24"/>
        </w:rPr>
        <w:t>3. Жители не были уведомлены об отключении заблаговременно, что нарушает п. 3.1.10 договора управления.</w:t>
      </w:r>
    </w:p>
    <w:p>
      <w:pPr>
        <w:spacing w:after="120"/>
      </w:pPr>
      <w:r>
        <w:rPr>
          <w:b w:val="0"/>
          <w:sz w:val="24"/>
        </w:rPr>
        <w:t>Указанные обстоятельства свидетельствуют о ненадлежащем содержании общего имущества МКД и нарушении обязательств управляющей организации.</w:t>
      </w:r>
    </w:p>
    <w:p>
      <w:pPr>
        <w:spacing w:after="120"/>
      </w:pPr>
      <w:r>
        <w:rPr>
          <w:b/>
          <w:sz w:val="24"/>
        </w:rPr>
        <w:t>Нормативное обоснование:</w:t>
      </w:r>
    </w:p>
    <w:p>
      <w:pPr>
        <w:spacing w:after="40"/>
        <w:ind w:left="567"/>
      </w:pPr>
      <w:r>
        <w:t>— ст. 161, 162 Жилищного кодекса РФ — обязанность управляющей организации обеспечить надлежащее содержание общего имущества;</w:t>
      </w:r>
    </w:p>
    <w:p>
      <w:pPr>
        <w:spacing w:after="40"/>
        <w:ind w:left="567"/>
      </w:pPr>
      <w:r>
        <w:t>— ПП РФ №354 от 06.05.2011 (ред. 19.12.2025), Приложение 1 — допустимый перерыв подачи ГВС: не более 8 часов суммарно в месяц, не более 4 часов единовременно;</w:t>
      </w:r>
    </w:p>
    <w:p>
      <w:pPr>
        <w:spacing w:after="40"/>
        <w:ind w:left="567"/>
      </w:pPr>
      <w:r>
        <w:t>— п. 98–99 ПП РФ №354 — снижение платы за каждый час превышения допустимого перерыва на 0,15%;</w:t>
      </w:r>
    </w:p>
    <w:p>
      <w:pPr>
        <w:spacing w:after="40"/>
        <w:ind w:left="567"/>
      </w:pPr>
      <w:r>
        <w:t>— п. 105–108 ПП РФ №354 — порядок фиксации нарушений качества коммунальных услуг;</w:t>
      </w:r>
    </w:p>
    <w:p>
      <w:pPr>
        <w:spacing w:after="40"/>
        <w:ind w:left="567"/>
      </w:pPr>
      <w:r>
        <w:t>— ст. 1064 ГК РФ — обязанность возмещения вреда, причинённого имуществу;</w:t>
      </w:r>
    </w:p>
    <w:p>
      <w:pPr>
        <w:spacing w:after="40"/>
        <w:ind w:left="567"/>
      </w:pPr>
      <w:r>
        <w:t>— п. 3.1.1, 3.1.2, 3.1.10 договора управления — содержание общего имущества, готовность инженерных коммуникаций, уведомление об отключениях.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/>
          <w:sz w:val="24"/>
        </w:rPr>
        <w:t>ТРЕБУЕМ:</w:t>
      </w:r>
    </w:p>
    <w:p>
      <w:pPr>
        <w:spacing w:after="120"/>
      </w:pPr>
      <w:r>
        <w:rPr>
          <w:b w:val="0"/>
          <w:sz w:val="24"/>
        </w:rPr>
        <w:t>1. Незамедлительно устранить аварию и восстановить подачу ГВС.</w:t>
      </w:r>
    </w:p>
    <w:p>
      <w:pPr>
        <w:spacing w:after="120"/>
      </w:pPr>
      <w:r>
        <w:rPr>
          <w:b w:val="0"/>
          <w:sz w:val="24"/>
        </w:rPr>
        <w:t>2. Предоставить акт технического состояния трубопроводов ГВС с указанием причин аварии.</w:t>
      </w:r>
    </w:p>
    <w:p>
      <w:pPr>
        <w:spacing w:after="120"/>
      </w:pPr>
      <w:r>
        <w:rPr>
          <w:b w:val="0"/>
          <w:sz w:val="24"/>
        </w:rPr>
        <w:t>3. Произвести перерасчёт платы за ГВС за период отключения в соответствии с п. 98–99 ПП РФ №354.</w:t>
      </w:r>
    </w:p>
    <w:p>
      <w:pPr>
        <w:spacing w:after="120"/>
      </w:pPr>
      <w:r>
        <w:rPr>
          <w:b w:val="0"/>
          <w:sz w:val="24"/>
        </w:rPr>
        <w:t>4. Возместить ущерб собственникам затопленных кладовых помещений.</w:t>
      </w:r>
    </w:p>
    <w:p>
      <w:pPr>
        <w:spacing w:after="120"/>
      </w:pPr>
      <w:r>
        <w:rPr>
          <w:b w:val="0"/>
          <w:sz w:val="24"/>
        </w:rPr>
        <w:t>5. Предоставить план мероприятий по предотвращению повторных аварий с указанием сроков.</w:t>
      </w:r>
    </w:p>
    <w:p>
      <w:pPr>
        <w:spacing w:after="120"/>
      </w:pPr>
      <w:r>
        <w:rPr>
          <w:b w:val="0"/>
          <w:sz w:val="24"/>
        </w:rPr>
        <w:t>6. Предоставить письменный ответ в установленный законом срок (10 рабочих дней).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  <w:t>В случае неисполнения требований оставляем за собой право обратиться в Государственную жилищную инспекцию Санкт-Петербурга, Роспотребнадзор и суд.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  <w:t>Дата: «___» __________ 2026 г.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/>
          <w:sz w:val="24"/>
        </w:rPr>
        <w:t>Подписи собственников:</w:t>
      </w:r>
    </w:p>
    <w:p>
      <w:pPr>
        <w:spacing w:after="40"/>
      </w:pPr>
      <w:r>
        <w:rPr>
          <w:b w:val="0"/>
          <w:sz w:val="24"/>
        </w:rPr>
        <w:t>1.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2.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3.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4.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5.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6.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7.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8.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9.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10.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11.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12.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13.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14. ФИО _________________________ кв. _____ подпись _________</w:t>
      </w:r>
    </w:p>
    <w:p>
      <w:pPr>
        <w:spacing w:after="40"/>
      </w:pPr>
      <w:r>
        <w:rPr>
          <w:b w:val="0"/>
          <w:sz w:val="24"/>
        </w:rPr>
        <w:t>15. ФИО _________________________ кв. _____ подпись 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